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24" w:rsidRDefault="00BB2224" w:rsidP="00BB2224">
      <w:pPr>
        <w:rPr>
          <w:rFonts w:ascii="Verdana" w:hAnsi="Verdana"/>
          <w:noProof/>
        </w:rPr>
      </w:pPr>
      <w:r>
        <w:rPr>
          <w:rFonts w:ascii="Verdana" w:hAnsi="Verdana"/>
          <w:noProof/>
        </w:rPr>
        <w:drawing>
          <wp:anchor distT="0" distB="0" distL="114300" distR="114300" simplePos="0" relativeHeight="251658240" behindDoc="0" locked="0" layoutInCell="1" allowOverlap="1" wp14:anchorId="573DEEDE" wp14:editId="7E01A784">
            <wp:simplePos x="0" y="0"/>
            <wp:positionH relativeFrom="column">
              <wp:posOffset>1408784</wp:posOffset>
            </wp:positionH>
            <wp:positionV relativeFrom="paragraph">
              <wp:align>top</wp:align>
            </wp:positionV>
            <wp:extent cx="3136900" cy="2274570"/>
            <wp:effectExtent l="0" t="0" r="635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0" cy="2274570"/>
                    </a:xfrm>
                    <a:prstGeom prst="rect">
                      <a:avLst/>
                    </a:prstGeom>
                    <a:noFill/>
                    <a:ln>
                      <a:noFill/>
                    </a:ln>
                  </pic:spPr>
                </pic:pic>
              </a:graphicData>
            </a:graphic>
          </wp:anchor>
        </w:drawing>
      </w:r>
      <w:r>
        <w:rPr>
          <w:rFonts w:ascii="Verdana" w:hAnsi="Verdana"/>
          <w:noProof/>
        </w:rPr>
        <w:br w:type="textWrapping" w:clear="all"/>
      </w:r>
    </w:p>
    <w:p w:rsidR="00BB2224" w:rsidRDefault="00BB2224" w:rsidP="00BB2224">
      <w:pPr>
        <w:jc w:val="center"/>
        <w:rPr>
          <w:rFonts w:ascii="Verdana" w:hAnsi="Verdana" w:cs="Verdana"/>
        </w:rPr>
      </w:pPr>
    </w:p>
    <w:p w:rsidR="00BB2224" w:rsidRPr="00BB2224" w:rsidRDefault="00BB2224" w:rsidP="00BB2224">
      <w:pPr>
        <w:pStyle w:val="Nessunaspaziatura"/>
        <w:spacing w:line="360" w:lineRule="auto"/>
        <w:jc w:val="center"/>
        <w:rPr>
          <w:b/>
          <w:bCs/>
          <w:sz w:val="40"/>
          <w:szCs w:val="22"/>
        </w:rPr>
      </w:pPr>
      <w:r w:rsidRPr="00E25528">
        <w:rPr>
          <w:b/>
          <w:bCs/>
          <w:sz w:val="40"/>
          <w:szCs w:val="22"/>
        </w:rPr>
        <w:t>Co</w:t>
      </w:r>
      <w:bookmarkStart w:id="0" w:name="_GoBack"/>
      <w:bookmarkEnd w:id="0"/>
      <w:r w:rsidRPr="00E25528">
        <w:rPr>
          <w:b/>
          <w:bCs/>
          <w:sz w:val="40"/>
          <w:szCs w:val="22"/>
        </w:rPr>
        <w:t>municato Stampa</w:t>
      </w:r>
    </w:p>
    <w:p w:rsidR="002636EA" w:rsidRPr="002636EA" w:rsidRDefault="002636EA" w:rsidP="002636EA">
      <w:pPr>
        <w:rPr>
          <w:sz w:val="16"/>
          <w:szCs w:val="16"/>
        </w:rPr>
      </w:pPr>
    </w:p>
    <w:p w:rsidR="006E66DA" w:rsidRPr="00BB2224" w:rsidRDefault="006E66DA" w:rsidP="006E66DA">
      <w:pPr>
        <w:jc w:val="center"/>
        <w:rPr>
          <w:b/>
          <w:sz w:val="28"/>
          <w:szCs w:val="28"/>
        </w:rPr>
      </w:pPr>
      <w:r w:rsidRPr="00BB2224">
        <w:rPr>
          <w:b/>
          <w:sz w:val="28"/>
          <w:szCs w:val="28"/>
        </w:rPr>
        <w:t>Domani</w:t>
      </w:r>
      <w:r w:rsidR="00FD63BF" w:rsidRPr="00BB2224">
        <w:rPr>
          <w:b/>
          <w:sz w:val="28"/>
          <w:szCs w:val="28"/>
        </w:rPr>
        <w:t>, giovedì 30 marzo</w:t>
      </w:r>
      <w:r w:rsidRPr="00BB2224">
        <w:rPr>
          <w:b/>
          <w:sz w:val="28"/>
          <w:szCs w:val="28"/>
        </w:rPr>
        <w:t xml:space="preserve"> si apre la X edizione di </w:t>
      </w:r>
      <w:proofErr w:type="spellStart"/>
      <w:r w:rsidRPr="00BB2224">
        <w:rPr>
          <w:b/>
          <w:sz w:val="28"/>
          <w:szCs w:val="28"/>
        </w:rPr>
        <w:t>EnergyMed</w:t>
      </w:r>
      <w:proofErr w:type="spellEnd"/>
    </w:p>
    <w:p w:rsidR="006E66DA" w:rsidRDefault="006E66DA" w:rsidP="006E66DA">
      <w:pPr>
        <w:jc w:val="center"/>
        <w:rPr>
          <w:b/>
          <w:sz w:val="28"/>
          <w:szCs w:val="28"/>
        </w:rPr>
      </w:pPr>
      <w:r w:rsidRPr="00BB2224">
        <w:rPr>
          <w:b/>
          <w:sz w:val="28"/>
          <w:szCs w:val="28"/>
        </w:rPr>
        <w:t>Al convegno inaugurale le strade per intercettare quasi tre miliardi di finanziamenti Ue sull'energia</w:t>
      </w:r>
    </w:p>
    <w:p w:rsidR="00BB2224" w:rsidRPr="00BB2224" w:rsidRDefault="00BB2224" w:rsidP="006E66DA">
      <w:pPr>
        <w:jc w:val="center"/>
        <w:rPr>
          <w:b/>
          <w:sz w:val="28"/>
          <w:szCs w:val="28"/>
        </w:rPr>
      </w:pPr>
    </w:p>
    <w:p w:rsidR="00BB2224" w:rsidRDefault="00BB2224" w:rsidP="00BB2224">
      <w:pPr>
        <w:rPr>
          <w:sz w:val="22"/>
          <w:szCs w:val="22"/>
        </w:rPr>
      </w:pPr>
      <w:r w:rsidRPr="002636EA">
        <w:rPr>
          <w:sz w:val="22"/>
          <w:szCs w:val="22"/>
        </w:rPr>
        <w:t>Napoli, 29 marzo 2017</w:t>
      </w:r>
    </w:p>
    <w:p w:rsidR="006E66DA" w:rsidRPr="003A6A9C" w:rsidRDefault="006E66DA" w:rsidP="006E66DA">
      <w:pPr>
        <w:jc w:val="both"/>
        <w:rPr>
          <w:rStyle w:val="m7609261360261279343gmailmsg"/>
          <w:sz w:val="10"/>
          <w:szCs w:val="10"/>
        </w:rPr>
      </w:pPr>
    </w:p>
    <w:p w:rsidR="006E66DA" w:rsidRPr="002636EA" w:rsidRDefault="00BB2224" w:rsidP="006E66DA">
      <w:pPr>
        <w:jc w:val="both"/>
        <w:rPr>
          <w:rStyle w:val="m7609261360261279343gmailmsg"/>
          <w:sz w:val="22"/>
          <w:szCs w:val="22"/>
        </w:rPr>
      </w:pPr>
      <w:r>
        <w:rPr>
          <w:rStyle w:val="m7609261360261279343gmailmsg"/>
          <w:sz w:val="22"/>
          <w:szCs w:val="22"/>
        </w:rPr>
        <w:t xml:space="preserve">   </w:t>
      </w:r>
      <w:r w:rsidR="006E66DA" w:rsidRPr="002636EA">
        <w:rPr>
          <w:rStyle w:val="m7609261360261279343gmailmsg"/>
          <w:sz w:val="22"/>
          <w:szCs w:val="22"/>
        </w:rPr>
        <w:t>L'Unione europea mette sul tavolo dei 28 Paesi per l'efficienza energetica 2,8 miliardi di euro di finanziamenti nell'ambito della programmazione 2014-20, suddivi</w:t>
      </w:r>
      <w:r w:rsidR="00D14311" w:rsidRPr="002636EA">
        <w:rPr>
          <w:rStyle w:val="m7609261360261279343gmailmsg"/>
          <w:sz w:val="22"/>
          <w:szCs w:val="22"/>
        </w:rPr>
        <w:t>si</w:t>
      </w:r>
      <w:r w:rsidR="006E66DA" w:rsidRPr="002636EA">
        <w:rPr>
          <w:rStyle w:val="m7609261360261279343gmailmsg"/>
          <w:sz w:val="22"/>
          <w:szCs w:val="22"/>
        </w:rPr>
        <w:t xml:space="preserve"> in sei programmi europei, a partire da </w:t>
      </w:r>
      <w:proofErr w:type="spellStart"/>
      <w:r w:rsidR="006E66DA" w:rsidRPr="002636EA">
        <w:rPr>
          <w:rStyle w:val="m7609261360261279343gmailmsg"/>
          <w:sz w:val="22"/>
          <w:szCs w:val="22"/>
        </w:rPr>
        <w:t>Horizon</w:t>
      </w:r>
      <w:proofErr w:type="spellEnd"/>
      <w:r w:rsidR="006E66DA" w:rsidRPr="002636EA">
        <w:rPr>
          <w:rStyle w:val="m7609261360261279343gmailmsg"/>
          <w:sz w:val="22"/>
          <w:szCs w:val="22"/>
        </w:rPr>
        <w:t xml:space="preserve"> 2020. Parte dall'analisi delle prospettive d</w:t>
      </w:r>
      <w:r w:rsidR="00D14311" w:rsidRPr="002636EA">
        <w:rPr>
          <w:rStyle w:val="m7609261360261279343gmailmsg"/>
          <w:sz w:val="22"/>
          <w:szCs w:val="22"/>
        </w:rPr>
        <w:t xml:space="preserve">i fondi la X edizione di </w:t>
      </w:r>
      <w:proofErr w:type="spellStart"/>
      <w:r w:rsidR="00D14311" w:rsidRPr="002636EA">
        <w:rPr>
          <w:rStyle w:val="m7609261360261279343gmailmsg"/>
          <w:sz w:val="22"/>
          <w:szCs w:val="22"/>
        </w:rPr>
        <w:t>EnergyM</w:t>
      </w:r>
      <w:r w:rsidR="006E66DA" w:rsidRPr="002636EA">
        <w:rPr>
          <w:rStyle w:val="m7609261360261279343gmailmsg"/>
          <w:sz w:val="22"/>
          <w:szCs w:val="22"/>
        </w:rPr>
        <w:t>ed</w:t>
      </w:r>
      <w:proofErr w:type="spellEnd"/>
      <w:r w:rsidR="006E66DA" w:rsidRPr="002636EA">
        <w:rPr>
          <w:rStyle w:val="m7609261360261279343gmailmsg"/>
          <w:sz w:val="22"/>
          <w:szCs w:val="22"/>
        </w:rPr>
        <w:t xml:space="preserve"> che si apre domani mattina alle 10 alla Mostra d'Oltrem</w:t>
      </w:r>
      <w:r w:rsidR="00D14311" w:rsidRPr="002636EA">
        <w:rPr>
          <w:rStyle w:val="m7609261360261279343gmailmsg"/>
          <w:sz w:val="22"/>
          <w:szCs w:val="22"/>
        </w:rPr>
        <w:t>ar</w:t>
      </w:r>
      <w:r w:rsidR="002636EA">
        <w:rPr>
          <w:rStyle w:val="m7609261360261279343gmailmsg"/>
          <w:sz w:val="22"/>
          <w:szCs w:val="22"/>
        </w:rPr>
        <w:t xml:space="preserve">e di Napoli </w:t>
      </w:r>
      <w:r w:rsidR="006E66DA" w:rsidRPr="002636EA">
        <w:rPr>
          <w:rStyle w:val="m7609261360261279343gmailmsg"/>
          <w:sz w:val="22"/>
          <w:szCs w:val="22"/>
        </w:rPr>
        <w:t>con il convegno inaugurale "Le opportunità dei</w:t>
      </w:r>
      <w:r w:rsidR="00D14311" w:rsidRPr="002636EA">
        <w:rPr>
          <w:rStyle w:val="m7609261360261279343gmailmsg"/>
          <w:sz w:val="22"/>
          <w:szCs w:val="22"/>
        </w:rPr>
        <w:t xml:space="preserve"> </w:t>
      </w:r>
      <w:r w:rsidR="006E66DA" w:rsidRPr="002636EA">
        <w:rPr>
          <w:rStyle w:val="m7609261360261279343gmailmsg"/>
          <w:sz w:val="22"/>
          <w:szCs w:val="22"/>
        </w:rPr>
        <w:t>finanziamenti nazionali e della nuova programmazione dei Fondi Europei 2014-2020". Il convegno sarà aperto dai saluti istituzionali di Luigi de Magistris, sindaco di Napoli e Francesco Gagliardi, p</w:t>
      </w:r>
      <w:r w:rsidR="002636EA">
        <w:rPr>
          <w:rStyle w:val="m7609261360261279343gmailmsg"/>
          <w:sz w:val="22"/>
          <w:szCs w:val="22"/>
        </w:rPr>
        <w:t xml:space="preserve">residente di </w:t>
      </w:r>
      <w:proofErr w:type="spellStart"/>
      <w:r w:rsidR="002636EA">
        <w:rPr>
          <w:rStyle w:val="m7609261360261279343gmailmsg"/>
          <w:sz w:val="22"/>
          <w:szCs w:val="22"/>
        </w:rPr>
        <w:t>Anea</w:t>
      </w:r>
      <w:proofErr w:type="spellEnd"/>
      <w:r w:rsidR="002636EA">
        <w:rPr>
          <w:rStyle w:val="m7609261360261279343gmailmsg"/>
          <w:sz w:val="22"/>
          <w:szCs w:val="22"/>
        </w:rPr>
        <w:t>, l'Agenzia Napoletana E</w:t>
      </w:r>
      <w:r w:rsidR="006E66DA" w:rsidRPr="002636EA">
        <w:rPr>
          <w:rStyle w:val="m7609261360261279343gmailmsg"/>
          <w:sz w:val="22"/>
          <w:szCs w:val="22"/>
        </w:rPr>
        <w:t xml:space="preserve">nergia e </w:t>
      </w:r>
      <w:r w:rsidR="002636EA">
        <w:rPr>
          <w:rStyle w:val="m7609261360261279343gmailmsg"/>
          <w:sz w:val="22"/>
          <w:szCs w:val="22"/>
        </w:rPr>
        <w:t>A</w:t>
      </w:r>
      <w:r w:rsidR="006E66DA" w:rsidRPr="002636EA">
        <w:rPr>
          <w:rStyle w:val="m7609261360261279343gmailmsg"/>
          <w:sz w:val="22"/>
          <w:szCs w:val="22"/>
        </w:rPr>
        <w:t xml:space="preserve">mbiente, che organizza l'evento. Tra gli ospiti del convegno inaugurale anche Serena </w:t>
      </w:r>
      <w:proofErr w:type="spellStart"/>
      <w:r w:rsidR="006E66DA" w:rsidRPr="002636EA">
        <w:rPr>
          <w:rStyle w:val="m7609261360261279343gmailmsg"/>
          <w:sz w:val="22"/>
          <w:szCs w:val="22"/>
        </w:rPr>
        <w:t>Angioli</w:t>
      </w:r>
      <w:proofErr w:type="spellEnd"/>
      <w:r w:rsidR="006E66DA" w:rsidRPr="002636EA">
        <w:rPr>
          <w:rStyle w:val="m7609261360261279343gmailmsg"/>
          <w:sz w:val="22"/>
          <w:szCs w:val="22"/>
        </w:rPr>
        <w:t>, assessore ai fondi europei della Regione Campania, mentre il convegno sarà chiuso dall'intervento di Michele Ma</w:t>
      </w:r>
      <w:r w:rsidR="002636EA">
        <w:rPr>
          <w:rStyle w:val="m7609261360261279343gmailmsg"/>
          <w:sz w:val="22"/>
          <w:szCs w:val="22"/>
        </w:rPr>
        <w:t xml:space="preserve">caluso, direttore di </w:t>
      </w:r>
      <w:proofErr w:type="spellStart"/>
      <w:r w:rsidR="002636EA">
        <w:rPr>
          <w:rStyle w:val="m7609261360261279343gmailmsg"/>
          <w:sz w:val="22"/>
          <w:szCs w:val="22"/>
        </w:rPr>
        <w:t>Anea</w:t>
      </w:r>
      <w:proofErr w:type="spellEnd"/>
      <w:r w:rsidR="002636EA">
        <w:rPr>
          <w:rStyle w:val="m7609261360261279343gmailmsg"/>
          <w:sz w:val="22"/>
          <w:szCs w:val="22"/>
        </w:rPr>
        <w:t>.</w:t>
      </w:r>
    </w:p>
    <w:p w:rsidR="002636EA" w:rsidRPr="003A6A9C" w:rsidRDefault="002636EA" w:rsidP="006E66DA">
      <w:pPr>
        <w:jc w:val="both"/>
        <w:rPr>
          <w:rStyle w:val="m7609261360261279343gmailmsg"/>
          <w:sz w:val="10"/>
          <w:szCs w:val="10"/>
        </w:rPr>
      </w:pPr>
    </w:p>
    <w:p w:rsidR="006E66DA" w:rsidRPr="003A6A9C" w:rsidRDefault="002636EA" w:rsidP="006E66DA">
      <w:pPr>
        <w:jc w:val="both"/>
        <w:rPr>
          <w:rStyle w:val="m7609261360261279343gmailmsg"/>
        </w:rPr>
      </w:pPr>
      <w:r>
        <w:rPr>
          <w:rStyle w:val="m7609261360261279343gmailmsg"/>
          <w:sz w:val="22"/>
          <w:szCs w:val="22"/>
        </w:rPr>
        <w:t xml:space="preserve">   </w:t>
      </w:r>
      <w:r w:rsidR="006E66DA" w:rsidRPr="002636EA">
        <w:rPr>
          <w:rStyle w:val="m7609261360261279343gmailmsg"/>
          <w:sz w:val="22"/>
          <w:szCs w:val="22"/>
        </w:rPr>
        <w:t>Ma già da domani matt</w:t>
      </w:r>
      <w:r w:rsidR="004C7F8A" w:rsidRPr="002636EA">
        <w:rPr>
          <w:rStyle w:val="m7609261360261279343gmailmsg"/>
          <w:sz w:val="22"/>
          <w:szCs w:val="22"/>
        </w:rPr>
        <w:t xml:space="preserve">ina tutta la macchina di </w:t>
      </w:r>
      <w:proofErr w:type="spellStart"/>
      <w:r w:rsidR="004C7F8A" w:rsidRPr="002636EA">
        <w:rPr>
          <w:rStyle w:val="m7609261360261279343gmailmsg"/>
          <w:sz w:val="22"/>
          <w:szCs w:val="22"/>
        </w:rPr>
        <w:t>EnergyM</w:t>
      </w:r>
      <w:r w:rsidR="006E66DA" w:rsidRPr="002636EA">
        <w:rPr>
          <w:rStyle w:val="m7609261360261279343gmailmsg"/>
          <w:sz w:val="22"/>
          <w:szCs w:val="22"/>
        </w:rPr>
        <w:t>ed</w:t>
      </w:r>
      <w:proofErr w:type="spellEnd"/>
      <w:r w:rsidR="006E66DA" w:rsidRPr="002636EA">
        <w:rPr>
          <w:rStyle w:val="m7609261360261279343gmailmsg"/>
          <w:sz w:val="22"/>
          <w:szCs w:val="22"/>
        </w:rPr>
        <w:t xml:space="preserve"> sarà in moto. Nei padiglioni cinque e sei della Mostra d'Oltremare, i visitatori e gli operatori del settore troveranno diecimila mq di esposizione, 200 aziende specializzate, quindici nazioni presenti e tanti risultati già raggiunti per l’ambiente, l’impresa e l’occupazione con numeri tutti in crescita e visitatori specializzati in aumento. Tra i risultati ottenuti un processo di internazionalizzazione per le imprese, come sottolineato dal Rapporto 2016 “Green </w:t>
      </w:r>
      <w:proofErr w:type="spellStart"/>
      <w:r w:rsidR="006E66DA" w:rsidRPr="002636EA">
        <w:rPr>
          <w:rStyle w:val="m7609261360261279343gmailmsg"/>
          <w:sz w:val="22"/>
          <w:szCs w:val="22"/>
        </w:rPr>
        <w:t>Italy</w:t>
      </w:r>
      <w:proofErr w:type="spellEnd"/>
      <w:r w:rsidR="006E66DA" w:rsidRPr="002636EA">
        <w:rPr>
          <w:rStyle w:val="m7609261360261279343gmailmsg"/>
          <w:sz w:val="22"/>
          <w:szCs w:val="22"/>
        </w:rPr>
        <w:t xml:space="preserve">” realizzato da </w:t>
      </w:r>
      <w:proofErr w:type="spellStart"/>
      <w:r w:rsidR="006E66DA" w:rsidRPr="002636EA">
        <w:rPr>
          <w:rStyle w:val="m7609261360261279343gmailmsg"/>
          <w:sz w:val="22"/>
          <w:szCs w:val="22"/>
        </w:rPr>
        <w:t>UnionCamere</w:t>
      </w:r>
      <w:proofErr w:type="spellEnd"/>
      <w:r w:rsidR="006E66DA" w:rsidRPr="002636EA">
        <w:rPr>
          <w:rStyle w:val="m7609261360261279343gmailmsg"/>
          <w:sz w:val="22"/>
          <w:szCs w:val="22"/>
        </w:rPr>
        <w:t xml:space="preserve"> e </w:t>
      </w:r>
      <w:proofErr w:type="spellStart"/>
      <w:r w:rsidR="006E66DA" w:rsidRPr="002636EA">
        <w:rPr>
          <w:rStyle w:val="m7609261360261279343gmailmsg"/>
          <w:sz w:val="22"/>
          <w:szCs w:val="22"/>
        </w:rPr>
        <w:t>Symbola</w:t>
      </w:r>
      <w:proofErr w:type="spellEnd"/>
      <w:r w:rsidR="006E66DA" w:rsidRPr="002636EA">
        <w:rPr>
          <w:rStyle w:val="m7609261360261279343gmailmsg"/>
          <w:sz w:val="22"/>
          <w:szCs w:val="22"/>
        </w:rPr>
        <w:t xml:space="preserve">, che vede la Campania nella top </w:t>
      </w:r>
      <w:proofErr w:type="spellStart"/>
      <w:r w:rsidR="006E66DA" w:rsidRPr="002636EA">
        <w:rPr>
          <w:rStyle w:val="m7609261360261279343gmailmsg"/>
          <w:sz w:val="22"/>
          <w:szCs w:val="22"/>
        </w:rPr>
        <w:t>ten</w:t>
      </w:r>
      <w:proofErr w:type="spellEnd"/>
      <w:r w:rsidR="006E66DA" w:rsidRPr="002636EA">
        <w:rPr>
          <w:rStyle w:val="m7609261360261279343gmailmsg"/>
          <w:sz w:val="22"/>
          <w:szCs w:val="22"/>
        </w:rPr>
        <w:t xml:space="preserve"> delle regioni per numero d’imprese che hanno investito in prodotti e tecnologie green.</w:t>
      </w:r>
    </w:p>
    <w:p w:rsidR="003A6A9C" w:rsidRPr="003A6A9C" w:rsidRDefault="003A6A9C" w:rsidP="003A6A9C">
      <w:pPr>
        <w:jc w:val="both"/>
        <w:rPr>
          <w:rStyle w:val="m7609261360261279343gmailmsg"/>
          <w:sz w:val="10"/>
          <w:szCs w:val="10"/>
        </w:rPr>
      </w:pPr>
    </w:p>
    <w:p w:rsidR="006E66DA" w:rsidRPr="003A6A9C" w:rsidRDefault="005D2AEC" w:rsidP="003A6A9C">
      <w:pPr>
        <w:jc w:val="both"/>
        <w:rPr>
          <w:rStyle w:val="m7609261360261279343gmailmsg"/>
        </w:rPr>
      </w:pPr>
      <w:r w:rsidRPr="002636EA">
        <w:rPr>
          <w:rStyle w:val="m7609261360261279343gmailmsg"/>
          <w:sz w:val="22"/>
          <w:szCs w:val="22"/>
        </w:rPr>
        <w:t xml:space="preserve">   </w:t>
      </w:r>
      <w:r w:rsidR="004C7F8A" w:rsidRPr="002636EA">
        <w:rPr>
          <w:rStyle w:val="m7609261360261279343gmailmsg"/>
          <w:sz w:val="22"/>
          <w:szCs w:val="22"/>
        </w:rPr>
        <w:t>L’E</w:t>
      </w:r>
      <w:r w:rsidR="006E66DA" w:rsidRPr="002636EA">
        <w:rPr>
          <w:rStyle w:val="m7609261360261279343gmailmsg"/>
          <w:sz w:val="22"/>
          <w:szCs w:val="22"/>
        </w:rPr>
        <w:t>vento rappresenta un’occasione di business, visibilità e confronto sulle novità che caratterizzano il comparto delle rinnovabili, dell’efficienza energetica ("</w:t>
      </w:r>
      <w:proofErr w:type="spellStart"/>
      <w:r w:rsidR="006E66DA" w:rsidRPr="003A6A9C">
        <w:rPr>
          <w:rStyle w:val="m7609261360261279343gmailmsg"/>
          <w:b/>
          <w:bCs/>
        </w:rPr>
        <w:t>EnerEfficiency</w:t>
      </w:r>
      <w:proofErr w:type="spellEnd"/>
      <w:r w:rsidR="006E66DA" w:rsidRPr="002636EA">
        <w:rPr>
          <w:rStyle w:val="m7609261360261279343gmailmsg"/>
          <w:sz w:val="22"/>
          <w:szCs w:val="22"/>
        </w:rPr>
        <w:t>"), dei servizi e prodotti innovativi per una corretta gestione integrata dei rifiuti (“</w:t>
      </w:r>
      <w:proofErr w:type="spellStart"/>
      <w:r w:rsidR="006E66DA" w:rsidRPr="003A6A9C">
        <w:rPr>
          <w:rStyle w:val="m7609261360261279343gmailmsg"/>
          <w:b/>
          <w:bCs/>
        </w:rPr>
        <w:t>Recycle</w:t>
      </w:r>
      <w:proofErr w:type="spellEnd"/>
      <w:r w:rsidR="006E66DA" w:rsidRPr="002636EA">
        <w:rPr>
          <w:rStyle w:val="m7609261360261279343gmailmsg"/>
          <w:sz w:val="22"/>
          <w:szCs w:val="22"/>
        </w:rPr>
        <w:t>”), della mobilità sostenibile ("</w:t>
      </w:r>
      <w:proofErr w:type="spellStart"/>
      <w:r w:rsidR="006E66DA" w:rsidRPr="003A6A9C">
        <w:rPr>
          <w:rStyle w:val="m7609261360261279343gmailmsg"/>
          <w:b/>
          <w:bCs/>
        </w:rPr>
        <w:t>Mobility</w:t>
      </w:r>
      <w:proofErr w:type="spellEnd"/>
      <w:r w:rsidR="006E66DA" w:rsidRPr="002636EA">
        <w:rPr>
          <w:rStyle w:val="m7609261360261279343gmailmsg"/>
          <w:sz w:val="22"/>
          <w:szCs w:val="22"/>
        </w:rPr>
        <w:t>") e da quest’ anno, dell’automazione negli edifici intelligenti (“</w:t>
      </w:r>
      <w:r w:rsidR="006E66DA" w:rsidRPr="003A6A9C">
        <w:rPr>
          <w:rStyle w:val="m7609261360261279343gmailmsg"/>
          <w:b/>
          <w:bCs/>
        </w:rPr>
        <w:t>Automation</w:t>
      </w:r>
      <w:r w:rsidR="006E66DA" w:rsidRPr="002636EA">
        <w:rPr>
          <w:rStyle w:val="m7609261360261279343gmailmsg"/>
          <w:sz w:val="22"/>
          <w:szCs w:val="22"/>
        </w:rPr>
        <w:t>”).</w:t>
      </w:r>
    </w:p>
    <w:p w:rsidR="003A6A9C" w:rsidRPr="003A6A9C" w:rsidRDefault="003A6A9C" w:rsidP="003A6A9C">
      <w:pPr>
        <w:jc w:val="both"/>
        <w:rPr>
          <w:rStyle w:val="m7609261360261279343gmailmsg"/>
          <w:sz w:val="10"/>
          <w:szCs w:val="10"/>
        </w:rPr>
      </w:pPr>
    </w:p>
    <w:p w:rsidR="006E66DA" w:rsidRPr="003A6A9C" w:rsidRDefault="005D2AEC" w:rsidP="003A6A9C">
      <w:pPr>
        <w:jc w:val="both"/>
        <w:rPr>
          <w:rStyle w:val="m7609261360261279343gmailmsg"/>
          <w:sz w:val="22"/>
          <w:szCs w:val="22"/>
        </w:rPr>
      </w:pPr>
      <w:r w:rsidRPr="002636EA">
        <w:rPr>
          <w:rStyle w:val="m7609261360261279343gmailmsg"/>
          <w:sz w:val="22"/>
          <w:szCs w:val="22"/>
        </w:rPr>
        <w:t xml:space="preserve">   </w:t>
      </w:r>
      <w:r w:rsidR="006E66DA" w:rsidRPr="002636EA">
        <w:rPr>
          <w:rStyle w:val="m7609261360261279343gmailmsg"/>
          <w:sz w:val="22"/>
          <w:szCs w:val="22"/>
        </w:rPr>
        <w:t>Convegni e meeting di progetti europei con il rafforzamento delle attività di internazionalizzazione a</w:t>
      </w:r>
      <w:r w:rsidR="002636EA">
        <w:rPr>
          <w:rStyle w:val="m7609261360261279343gmailmsg"/>
          <w:sz w:val="22"/>
          <w:szCs w:val="22"/>
        </w:rPr>
        <w:t xml:space="preserve">ffidato all’ICE nell’ambito del </w:t>
      </w:r>
      <w:r w:rsidR="006E66DA" w:rsidRPr="003A6A9C">
        <w:rPr>
          <w:rStyle w:val="m7609261360261279343gmailmsg"/>
          <w:b/>
          <w:bCs/>
        </w:rPr>
        <w:t>Piano Export Sud</w:t>
      </w:r>
      <w:r w:rsidR="002636EA" w:rsidRPr="003A6A9C">
        <w:rPr>
          <w:rStyle w:val="m7609261360261279343gmailmsg"/>
          <w:b/>
          <w:bCs/>
        </w:rPr>
        <w:t xml:space="preserve"> </w:t>
      </w:r>
      <w:r w:rsidR="006E66DA" w:rsidRPr="002636EA">
        <w:rPr>
          <w:rStyle w:val="m7609261360261279343gmailmsg"/>
          <w:sz w:val="22"/>
          <w:szCs w:val="22"/>
        </w:rPr>
        <w:t xml:space="preserve">grazie ad </w:t>
      </w:r>
      <w:r w:rsidR="002636EA">
        <w:rPr>
          <w:rStyle w:val="m7609261360261279343gmailmsg"/>
          <w:sz w:val="22"/>
          <w:szCs w:val="22"/>
        </w:rPr>
        <w:t xml:space="preserve">uno spazio </w:t>
      </w:r>
      <w:r w:rsidR="006E66DA" w:rsidRPr="003A6A9C">
        <w:rPr>
          <w:rStyle w:val="m7609261360261279343gmailmsg"/>
          <w:b/>
          <w:bCs/>
        </w:rPr>
        <w:t>B2B</w:t>
      </w:r>
      <w:r w:rsidR="002636EA" w:rsidRPr="003A6A9C">
        <w:rPr>
          <w:rStyle w:val="m7609261360261279343gmailmsg"/>
          <w:b/>
          <w:bCs/>
        </w:rPr>
        <w:t xml:space="preserve"> </w:t>
      </w:r>
      <w:r w:rsidR="006E66DA" w:rsidRPr="002636EA">
        <w:rPr>
          <w:rStyle w:val="m7609261360261279343gmailmsg"/>
          <w:sz w:val="22"/>
          <w:szCs w:val="22"/>
        </w:rPr>
        <w:t>dedicato alle imprese che vogliano incontrare aziende, centri di eccellenza 38 delegazioni estere provenienti da Albania, Algeria, Arabia Saudita, Bosnia, Bulgaria, Cina, Croazia, Egitto, Macedonia, Marocco, Romania, Serbia, Tunisia e Turchia. E ancora premi, iniziative speciali e aree tematiche specializzate (eco-condominio, atenei e mercato libero energia) affiancheranno i settori più innovativi del comparto green che caratterizzano l’edizione 2017. </w:t>
      </w:r>
    </w:p>
    <w:p w:rsidR="003A6A9C" w:rsidRPr="003A6A9C" w:rsidRDefault="003A6A9C" w:rsidP="003A6A9C">
      <w:pPr>
        <w:jc w:val="both"/>
        <w:rPr>
          <w:rStyle w:val="m7609261360261279343gmailmsg"/>
          <w:sz w:val="10"/>
          <w:szCs w:val="10"/>
        </w:rPr>
      </w:pPr>
    </w:p>
    <w:p w:rsidR="006E66DA" w:rsidRPr="003A6A9C" w:rsidRDefault="005D2AEC" w:rsidP="003A6A9C">
      <w:pPr>
        <w:jc w:val="both"/>
        <w:rPr>
          <w:rStyle w:val="m7609261360261279343gmailmsg"/>
        </w:rPr>
      </w:pPr>
      <w:r w:rsidRPr="002636EA">
        <w:rPr>
          <w:rStyle w:val="m7609261360261279343gmailmsg"/>
          <w:sz w:val="22"/>
          <w:szCs w:val="22"/>
        </w:rPr>
        <w:t xml:space="preserve">   </w:t>
      </w:r>
      <w:r w:rsidR="006E66DA" w:rsidRPr="002636EA">
        <w:rPr>
          <w:rStyle w:val="m7609261360261279343gmailmsg"/>
          <w:sz w:val="22"/>
          <w:szCs w:val="22"/>
        </w:rPr>
        <w:t xml:space="preserve">L’Evento, realizzato da ANEA, promosso dal </w:t>
      </w:r>
      <w:r w:rsidR="006E66DA" w:rsidRPr="003A6A9C">
        <w:rPr>
          <w:rStyle w:val="m7609261360261279343gmailmsg"/>
          <w:sz w:val="22"/>
          <w:szCs w:val="22"/>
        </w:rPr>
        <w:t>Comune di Napoli</w:t>
      </w:r>
      <w:r w:rsidRPr="002636EA">
        <w:rPr>
          <w:rStyle w:val="m7609261360261279343gmailmsg"/>
          <w:sz w:val="22"/>
          <w:szCs w:val="22"/>
        </w:rPr>
        <w:t xml:space="preserve">, con il supporto di </w:t>
      </w:r>
      <w:r w:rsidRPr="003A6A9C">
        <w:rPr>
          <w:rStyle w:val="m7609261360261279343gmailmsg"/>
          <w:i/>
          <w:sz w:val="22"/>
          <w:szCs w:val="22"/>
        </w:rPr>
        <w:t>E-d</w:t>
      </w:r>
      <w:r w:rsidR="006E66DA" w:rsidRPr="003A6A9C">
        <w:rPr>
          <w:rStyle w:val="m7609261360261279343gmailmsg"/>
          <w:i/>
          <w:sz w:val="22"/>
          <w:szCs w:val="22"/>
        </w:rPr>
        <w:t>istribuzione</w:t>
      </w:r>
      <w:r w:rsidR="006E66DA" w:rsidRPr="002636EA">
        <w:rPr>
          <w:rStyle w:val="m7609261360261279343gmailmsg"/>
          <w:sz w:val="22"/>
          <w:szCs w:val="22"/>
        </w:rPr>
        <w:t xml:space="preserve">, </w:t>
      </w:r>
      <w:proofErr w:type="spellStart"/>
      <w:r w:rsidR="006E66DA" w:rsidRPr="003A6A9C">
        <w:rPr>
          <w:rStyle w:val="m7609261360261279343gmailmsg"/>
          <w:i/>
          <w:sz w:val="22"/>
          <w:szCs w:val="22"/>
        </w:rPr>
        <w:t>Napoletanagas</w:t>
      </w:r>
      <w:proofErr w:type="spellEnd"/>
      <w:r w:rsidR="006E66DA" w:rsidRPr="002636EA">
        <w:rPr>
          <w:rStyle w:val="m7609261360261279343gmailmsg"/>
          <w:sz w:val="22"/>
          <w:szCs w:val="22"/>
        </w:rPr>
        <w:t xml:space="preserve"> e </w:t>
      </w:r>
      <w:r w:rsidR="006E66DA" w:rsidRPr="003A6A9C">
        <w:rPr>
          <w:rStyle w:val="m7609261360261279343gmailmsg"/>
          <w:i/>
          <w:sz w:val="22"/>
          <w:szCs w:val="22"/>
        </w:rPr>
        <w:t>Mostra d’Oltremare</w:t>
      </w:r>
      <w:r w:rsidR="006E66DA" w:rsidRPr="002636EA">
        <w:rPr>
          <w:rStyle w:val="m7609261360261279343gmailmsg"/>
          <w:sz w:val="22"/>
          <w:szCs w:val="22"/>
        </w:rPr>
        <w:t>, o</w:t>
      </w:r>
      <w:r w:rsidR="002636EA">
        <w:rPr>
          <w:rStyle w:val="m7609261360261279343gmailmsg"/>
          <w:sz w:val="22"/>
          <w:szCs w:val="22"/>
        </w:rPr>
        <w:t xml:space="preserve">spiterà il Kick-Off meeting del </w:t>
      </w:r>
      <w:r w:rsidR="006E66DA" w:rsidRPr="003A6A9C">
        <w:rPr>
          <w:rStyle w:val="m7609261360261279343gmailmsg"/>
          <w:b/>
          <w:bCs/>
          <w:sz w:val="22"/>
          <w:szCs w:val="22"/>
        </w:rPr>
        <w:t xml:space="preserve">Progetto europeo </w:t>
      </w:r>
      <w:proofErr w:type="spellStart"/>
      <w:r w:rsidR="006E66DA" w:rsidRPr="003A6A9C">
        <w:rPr>
          <w:rStyle w:val="m7609261360261279343gmailmsg"/>
          <w:b/>
          <w:bCs/>
          <w:sz w:val="22"/>
          <w:szCs w:val="22"/>
        </w:rPr>
        <w:t>Clean</w:t>
      </w:r>
      <w:proofErr w:type="spellEnd"/>
      <w:r w:rsidR="002636EA" w:rsidRPr="003A6A9C">
        <w:rPr>
          <w:rStyle w:val="m7609261360261279343gmailmsg"/>
          <w:b/>
          <w:bCs/>
          <w:sz w:val="22"/>
          <w:szCs w:val="22"/>
        </w:rPr>
        <w:t xml:space="preserve"> </w:t>
      </w:r>
      <w:r w:rsidR="006E66DA" w:rsidRPr="002636EA">
        <w:rPr>
          <w:rStyle w:val="m7609261360261279343gmailmsg"/>
          <w:sz w:val="22"/>
          <w:szCs w:val="22"/>
        </w:rPr>
        <w:t xml:space="preserve">(Technologies and open </w:t>
      </w:r>
      <w:proofErr w:type="spellStart"/>
      <w:r w:rsidR="006E66DA" w:rsidRPr="002636EA">
        <w:rPr>
          <w:rStyle w:val="m7609261360261279343gmailmsg"/>
          <w:sz w:val="22"/>
          <w:szCs w:val="22"/>
        </w:rPr>
        <w:t>innovation</w:t>
      </w:r>
      <w:proofErr w:type="spellEnd"/>
      <w:r w:rsidR="006E66DA" w:rsidRPr="002636EA">
        <w:rPr>
          <w:rStyle w:val="m7609261360261279343gmailmsg"/>
          <w:sz w:val="22"/>
          <w:szCs w:val="22"/>
        </w:rPr>
        <w:t xml:space="preserve"> for </w:t>
      </w:r>
      <w:proofErr w:type="spellStart"/>
      <w:r w:rsidR="006E66DA" w:rsidRPr="002636EA">
        <w:rPr>
          <w:rStyle w:val="m7609261360261279343gmailmsg"/>
          <w:sz w:val="22"/>
          <w:szCs w:val="22"/>
        </w:rPr>
        <w:t>low</w:t>
      </w:r>
      <w:proofErr w:type="spellEnd"/>
      <w:r w:rsidR="006E66DA" w:rsidRPr="002636EA">
        <w:rPr>
          <w:rStyle w:val="m7609261360261279343gmailmsg"/>
          <w:sz w:val="22"/>
          <w:szCs w:val="22"/>
        </w:rPr>
        <w:t xml:space="preserve"> carbon </w:t>
      </w:r>
      <w:proofErr w:type="spellStart"/>
      <w:r w:rsidR="006E66DA" w:rsidRPr="002636EA">
        <w:rPr>
          <w:rStyle w:val="m7609261360261279343gmailmsg"/>
          <w:sz w:val="22"/>
          <w:szCs w:val="22"/>
        </w:rPr>
        <w:t>regions</w:t>
      </w:r>
      <w:proofErr w:type="spellEnd"/>
      <w:r w:rsidR="006E66DA" w:rsidRPr="002636EA">
        <w:rPr>
          <w:rStyle w:val="m7609261360261279343gmailmsg"/>
          <w:sz w:val="22"/>
          <w:szCs w:val="22"/>
        </w:rPr>
        <w:t xml:space="preserve">), finanziato nell’ambito del Programma </w:t>
      </w:r>
      <w:proofErr w:type="spellStart"/>
      <w:r w:rsidR="006E66DA" w:rsidRPr="002636EA">
        <w:rPr>
          <w:rStyle w:val="m7609261360261279343gmailmsg"/>
          <w:sz w:val="22"/>
          <w:szCs w:val="22"/>
        </w:rPr>
        <w:t>InterregEurope</w:t>
      </w:r>
      <w:proofErr w:type="spellEnd"/>
      <w:r w:rsidR="006E66DA" w:rsidRPr="002636EA">
        <w:rPr>
          <w:rStyle w:val="m7609261360261279343gmailmsg"/>
          <w:sz w:val="22"/>
          <w:szCs w:val="22"/>
        </w:rPr>
        <w:t xml:space="preserve"> 2014-2020, che parte ufficialmente in occasione della giornata inaugurale </w:t>
      </w:r>
      <w:r w:rsidR="003A6A9C">
        <w:rPr>
          <w:rStyle w:val="m7609261360261279343gmailmsg"/>
          <w:sz w:val="22"/>
          <w:szCs w:val="22"/>
        </w:rPr>
        <w:t xml:space="preserve">di </w:t>
      </w:r>
      <w:proofErr w:type="spellStart"/>
      <w:r w:rsidR="006E66DA" w:rsidRPr="003A6A9C">
        <w:rPr>
          <w:rStyle w:val="m7609261360261279343gmailmsg"/>
          <w:sz w:val="22"/>
          <w:szCs w:val="22"/>
        </w:rPr>
        <w:t>EnergyMed</w:t>
      </w:r>
      <w:proofErr w:type="spellEnd"/>
      <w:r w:rsidR="003A6A9C">
        <w:rPr>
          <w:rStyle w:val="m7609261360261279343gmailmsg"/>
          <w:sz w:val="22"/>
          <w:szCs w:val="22"/>
        </w:rPr>
        <w:t xml:space="preserve"> </w:t>
      </w:r>
      <w:r w:rsidR="006E66DA" w:rsidRPr="003A6A9C">
        <w:rPr>
          <w:rStyle w:val="m7609261360261279343gmailmsg"/>
          <w:sz w:val="22"/>
          <w:szCs w:val="22"/>
        </w:rPr>
        <w:t>con la partecipazione di delegazioni provenienti da differenti paesi coinvolti nel Progetto</w:t>
      </w:r>
      <w:r w:rsidR="006E66DA" w:rsidRPr="002636EA">
        <w:rPr>
          <w:rStyle w:val="m7609261360261279343gmailmsg"/>
          <w:sz w:val="22"/>
          <w:szCs w:val="22"/>
        </w:rPr>
        <w:t xml:space="preserve"> (Finlandia, Francia, </w:t>
      </w:r>
      <w:r w:rsidR="006E66DA" w:rsidRPr="002636EA">
        <w:rPr>
          <w:rStyle w:val="m7609261360261279343gmailmsg"/>
          <w:sz w:val="22"/>
          <w:szCs w:val="22"/>
        </w:rPr>
        <w:lastRenderedPageBreak/>
        <w:t>Irlanda, Spagna Romania, Grecia, Slovenia). Le regioni coinvolte come partner lavoreranno insieme nel periodo 2017-2022 per migliorare l’efficacia dei rispettivi Piani Operativi Regionali (POR) al fine di aumentare l’efficienza energetica degli edifici pubblici e residenziali.</w:t>
      </w:r>
      <w:r w:rsidRPr="002636EA">
        <w:rPr>
          <w:rStyle w:val="m7609261360261279343gmailmsg"/>
          <w:sz w:val="22"/>
          <w:szCs w:val="22"/>
        </w:rPr>
        <w:t xml:space="preserve"> </w:t>
      </w:r>
      <w:r w:rsidR="006E66DA" w:rsidRPr="002636EA">
        <w:rPr>
          <w:rStyle w:val="m7609261360261279343gmailmsg"/>
          <w:sz w:val="22"/>
          <w:szCs w:val="22"/>
        </w:rPr>
        <w:t>Nella ricca agenda di convegni, anche il nuovo codice degli appalti, il mondo del metano, il settore delle costruzioni e gli impianti per il risparmio energetico, i fondi per le imprese del sud, il fotovoltaico, il recupero dei rifiuti, i fondi per l’illuminazione, la contabilizzazione e la climatizzazione.</w:t>
      </w:r>
    </w:p>
    <w:p w:rsidR="003A6A9C" w:rsidRPr="003A6A9C" w:rsidRDefault="003A6A9C" w:rsidP="003A6A9C">
      <w:pPr>
        <w:jc w:val="both"/>
        <w:rPr>
          <w:rStyle w:val="m7609261360261279343gmailmsg"/>
          <w:sz w:val="10"/>
          <w:szCs w:val="10"/>
        </w:rPr>
      </w:pPr>
    </w:p>
    <w:p w:rsidR="006E66DA" w:rsidRPr="002636EA" w:rsidRDefault="005D2AEC" w:rsidP="003A6A9C">
      <w:pPr>
        <w:jc w:val="both"/>
        <w:rPr>
          <w:sz w:val="22"/>
          <w:szCs w:val="22"/>
        </w:rPr>
      </w:pPr>
      <w:r w:rsidRPr="002636EA">
        <w:rPr>
          <w:rStyle w:val="m7609261360261279343gmailmsg"/>
          <w:sz w:val="22"/>
          <w:szCs w:val="22"/>
        </w:rPr>
        <w:t xml:space="preserve">   </w:t>
      </w:r>
      <w:r w:rsidR="002636EA">
        <w:rPr>
          <w:rStyle w:val="m7609261360261279343gmailmsg"/>
          <w:sz w:val="22"/>
          <w:szCs w:val="22"/>
        </w:rPr>
        <w:t xml:space="preserve">Importante la </w:t>
      </w:r>
      <w:r w:rsidR="006E66DA" w:rsidRPr="003A6A9C">
        <w:rPr>
          <w:rStyle w:val="m7609261360261279343gmailmsg"/>
          <w:b/>
          <w:bCs/>
          <w:sz w:val="22"/>
          <w:szCs w:val="22"/>
        </w:rPr>
        <w:t>formazione gratuita</w:t>
      </w:r>
      <w:r w:rsidR="002636EA" w:rsidRPr="003A6A9C">
        <w:rPr>
          <w:rStyle w:val="m7609261360261279343gmailmsg"/>
          <w:b/>
          <w:bCs/>
          <w:sz w:val="22"/>
          <w:szCs w:val="22"/>
        </w:rPr>
        <w:t xml:space="preserve"> </w:t>
      </w:r>
      <w:r w:rsidR="006E66DA" w:rsidRPr="002636EA">
        <w:rPr>
          <w:rStyle w:val="m7609261360261279343gmailmsg"/>
          <w:sz w:val="22"/>
          <w:szCs w:val="22"/>
        </w:rPr>
        <w:t xml:space="preserve">per gli installatori, operatori e tecnici di prodotti dedicati al riscaldamento e alla produzione di acqua calda sanitaria. Attraverso il Corso di formazione gratuito “La Nuova Etichettatura Energetica”, sarà possibile apprendere le modalità di calcolo dell’etichettatura d’insieme. Durante il corso sarà illustrato il Programma gratuito per il calcolo dell’etichettatura sviluppato nell’ambito del Progetto europeo </w:t>
      </w:r>
      <w:proofErr w:type="spellStart"/>
      <w:r w:rsidR="006E66DA" w:rsidRPr="002636EA">
        <w:rPr>
          <w:rStyle w:val="m7609261360261279343gmailmsg"/>
          <w:sz w:val="22"/>
          <w:szCs w:val="22"/>
        </w:rPr>
        <w:t>LabelpackA</w:t>
      </w:r>
      <w:proofErr w:type="spellEnd"/>
      <w:r w:rsidR="006E66DA" w:rsidRPr="002636EA">
        <w:rPr>
          <w:rStyle w:val="m7609261360261279343gmailmsg"/>
          <w:sz w:val="22"/>
          <w:szCs w:val="22"/>
        </w:rPr>
        <w:t>+ e verranno calcolate dai partecipanti le etichette energetiche di casi reali.</w:t>
      </w:r>
    </w:p>
    <w:sectPr w:rsidR="006E66DA" w:rsidRPr="002636EA" w:rsidSect="00BB2224">
      <w:footerReference w:type="default" r:id="rId8"/>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EA" w:rsidRDefault="002636EA" w:rsidP="005D2AEC">
      <w:r>
        <w:separator/>
      </w:r>
    </w:p>
  </w:endnote>
  <w:endnote w:type="continuationSeparator" w:id="0">
    <w:p w:rsidR="002636EA" w:rsidRDefault="002636EA" w:rsidP="005D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EA" w:rsidRPr="00A77D0C" w:rsidRDefault="002636EA" w:rsidP="005D2AEC">
    <w:pPr>
      <w:ind w:right="-1449"/>
      <w:jc w:val="both"/>
      <w:rPr>
        <w:rFonts w:eastAsia="Times New Roman"/>
        <w:b/>
        <w:sz w:val="18"/>
        <w:u w:val="single"/>
      </w:rPr>
    </w:pPr>
    <w:r w:rsidRPr="00A77D0C">
      <w:rPr>
        <w:rFonts w:eastAsia="Times New Roman"/>
        <w:b/>
        <w:sz w:val="18"/>
        <w:u w:val="single"/>
      </w:rPr>
      <w:t>Ufficio Stampa ENERGYMED</w:t>
    </w:r>
  </w:p>
  <w:p w:rsidR="002636EA" w:rsidRPr="00A77D0C" w:rsidRDefault="002636EA" w:rsidP="005D2AEC">
    <w:pPr>
      <w:ind w:right="-1449"/>
      <w:jc w:val="both"/>
      <w:rPr>
        <w:rFonts w:eastAsia="Times New Roman"/>
        <w:noProof/>
        <w:sz w:val="18"/>
      </w:rPr>
    </w:pPr>
    <w:r w:rsidRPr="00A77D0C">
      <w:rPr>
        <w:rFonts w:eastAsia="Times New Roman"/>
        <w:noProof/>
        <w:sz w:val="18"/>
      </w:rPr>
      <w:t xml:space="preserve">Francesco Tedesco </w:t>
    </w:r>
  </w:p>
  <w:p w:rsidR="002636EA" w:rsidRPr="00A77D0C" w:rsidRDefault="002636EA" w:rsidP="005D2AEC">
    <w:pPr>
      <w:ind w:right="-1449"/>
      <w:jc w:val="both"/>
      <w:rPr>
        <w:rFonts w:eastAsia="Times New Roman"/>
        <w:sz w:val="18"/>
      </w:rPr>
    </w:pPr>
    <w:r w:rsidRPr="00A77D0C">
      <w:rPr>
        <w:rFonts w:eastAsia="Times New Roman"/>
        <w:noProof/>
        <w:sz w:val="18"/>
      </w:rPr>
      <w:t xml:space="preserve">email: </w:t>
    </w:r>
    <w:hyperlink r:id="rId1" w:history="1">
      <w:r w:rsidRPr="00A77D0C">
        <w:rPr>
          <w:rFonts w:eastAsia="Times New Roman"/>
          <w:noProof/>
          <w:sz w:val="18"/>
          <w:u w:val="single"/>
        </w:rPr>
        <w:t>fr.tedesco@gmail.com</w:t>
      </w:r>
    </w:hyperlink>
    <w:r w:rsidRPr="00A77D0C">
      <w:rPr>
        <w:rFonts w:eastAsia="Times New Roman"/>
        <w:noProof/>
        <w:sz w:val="18"/>
      </w:rPr>
      <w:t xml:space="preserve"> – cell. 347 6658831</w:t>
    </w:r>
  </w:p>
  <w:p w:rsidR="002636EA" w:rsidRDefault="002636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EA" w:rsidRDefault="002636EA" w:rsidP="005D2AEC">
      <w:r>
        <w:separator/>
      </w:r>
    </w:p>
  </w:footnote>
  <w:footnote w:type="continuationSeparator" w:id="0">
    <w:p w:rsidR="002636EA" w:rsidRDefault="002636EA" w:rsidP="005D2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DA"/>
    <w:rsid w:val="002636EA"/>
    <w:rsid w:val="003411FB"/>
    <w:rsid w:val="003A6A9C"/>
    <w:rsid w:val="004C7F8A"/>
    <w:rsid w:val="005D2AEC"/>
    <w:rsid w:val="006E66DA"/>
    <w:rsid w:val="00A77D0C"/>
    <w:rsid w:val="00BB2224"/>
    <w:rsid w:val="00D14311"/>
    <w:rsid w:val="00FD6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6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609261360261279343gmailmsg">
    <w:name w:val="m_7609261360261279343gmail_msg"/>
    <w:basedOn w:val="Carpredefinitoparagrafo"/>
    <w:rsid w:val="006E66DA"/>
  </w:style>
  <w:style w:type="character" w:customStyle="1" w:styleId="m7609261360261279343term-highlighted">
    <w:name w:val="m_7609261360261279343term-highlighted"/>
    <w:basedOn w:val="Carpredefinitoparagrafo"/>
    <w:rsid w:val="006E66DA"/>
  </w:style>
  <w:style w:type="character" w:styleId="Enfasigrassetto">
    <w:name w:val="Strong"/>
    <w:basedOn w:val="Carpredefinitoparagrafo"/>
    <w:uiPriority w:val="22"/>
    <w:qFormat/>
    <w:rsid w:val="006E66DA"/>
    <w:rPr>
      <w:b/>
      <w:bCs/>
    </w:rPr>
  </w:style>
  <w:style w:type="paragraph" w:styleId="Intestazione">
    <w:name w:val="header"/>
    <w:basedOn w:val="Normale"/>
    <w:link w:val="IntestazioneCarattere"/>
    <w:uiPriority w:val="99"/>
    <w:unhideWhenUsed/>
    <w:rsid w:val="005D2AEC"/>
    <w:pPr>
      <w:tabs>
        <w:tab w:val="center" w:pos="4819"/>
        <w:tab w:val="right" w:pos="9638"/>
      </w:tabs>
    </w:pPr>
  </w:style>
  <w:style w:type="character" w:customStyle="1" w:styleId="IntestazioneCarattere">
    <w:name w:val="Intestazione Carattere"/>
    <w:basedOn w:val="Carpredefinitoparagrafo"/>
    <w:link w:val="Intestazione"/>
    <w:uiPriority w:val="99"/>
    <w:rsid w:val="005D2AEC"/>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D2AEC"/>
    <w:pPr>
      <w:tabs>
        <w:tab w:val="center" w:pos="4819"/>
        <w:tab w:val="right" w:pos="9638"/>
      </w:tabs>
    </w:pPr>
  </w:style>
  <w:style w:type="character" w:customStyle="1" w:styleId="PidipaginaCarattere">
    <w:name w:val="Piè di pagina Carattere"/>
    <w:basedOn w:val="Carpredefinitoparagrafo"/>
    <w:link w:val="Pidipagina"/>
    <w:uiPriority w:val="99"/>
    <w:rsid w:val="005D2AEC"/>
    <w:rPr>
      <w:rFonts w:ascii="Times New Roman" w:hAnsi="Times New Roman" w:cs="Times New Roman"/>
      <w:sz w:val="24"/>
      <w:szCs w:val="24"/>
      <w:lang w:eastAsia="it-IT"/>
    </w:rPr>
  </w:style>
  <w:style w:type="paragraph" w:styleId="Nessunaspaziatura">
    <w:name w:val="No Spacing"/>
    <w:uiPriority w:val="99"/>
    <w:qFormat/>
    <w:rsid w:val="00BB2224"/>
    <w:pPr>
      <w:spacing w:after="0" w:line="240" w:lineRule="auto"/>
    </w:pPr>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BB22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224"/>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6D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609261360261279343gmailmsg">
    <w:name w:val="m_7609261360261279343gmail_msg"/>
    <w:basedOn w:val="Carpredefinitoparagrafo"/>
    <w:rsid w:val="006E66DA"/>
  </w:style>
  <w:style w:type="character" w:customStyle="1" w:styleId="m7609261360261279343term-highlighted">
    <w:name w:val="m_7609261360261279343term-highlighted"/>
    <w:basedOn w:val="Carpredefinitoparagrafo"/>
    <w:rsid w:val="006E66DA"/>
  </w:style>
  <w:style w:type="character" w:styleId="Enfasigrassetto">
    <w:name w:val="Strong"/>
    <w:basedOn w:val="Carpredefinitoparagrafo"/>
    <w:uiPriority w:val="22"/>
    <w:qFormat/>
    <w:rsid w:val="006E66DA"/>
    <w:rPr>
      <w:b/>
      <w:bCs/>
    </w:rPr>
  </w:style>
  <w:style w:type="paragraph" w:styleId="Intestazione">
    <w:name w:val="header"/>
    <w:basedOn w:val="Normale"/>
    <w:link w:val="IntestazioneCarattere"/>
    <w:uiPriority w:val="99"/>
    <w:unhideWhenUsed/>
    <w:rsid w:val="005D2AEC"/>
    <w:pPr>
      <w:tabs>
        <w:tab w:val="center" w:pos="4819"/>
        <w:tab w:val="right" w:pos="9638"/>
      </w:tabs>
    </w:pPr>
  </w:style>
  <w:style w:type="character" w:customStyle="1" w:styleId="IntestazioneCarattere">
    <w:name w:val="Intestazione Carattere"/>
    <w:basedOn w:val="Carpredefinitoparagrafo"/>
    <w:link w:val="Intestazione"/>
    <w:uiPriority w:val="99"/>
    <w:rsid w:val="005D2AEC"/>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D2AEC"/>
    <w:pPr>
      <w:tabs>
        <w:tab w:val="center" w:pos="4819"/>
        <w:tab w:val="right" w:pos="9638"/>
      </w:tabs>
    </w:pPr>
  </w:style>
  <w:style w:type="character" w:customStyle="1" w:styleId="PidipaginaCarattere">
    <w:name w:val="Piè di pagina Carattere"/>
    <w:basedOn w:val="Carpredefinitoparagrafo"/>
    <w:link w:val="Pidipagina"/>
    <w:uiPriority w:val="99"/>
    <w:rsid w:val="005D2AEC"/>
    <w:rPr>
      <w:rFonts w:ascii="Times New Roman" w:hAnsi="Times New Roman" w:cs="Times New Roman"/>
      <w:sz w:val="24"/>
      <w:szCs w:val="24"/>
      <w:lang w:eastAsia="it-IT"/>
    </w:rPr>
  </w:style>
  <w:style w:type="paragraph" w:styleId="Nessunaspaziatura">
    <w:name w:val="No Spacing"/>
    <w:uiPriority w:val="99"/>
    <w:qFormat/>
    <w:rsid w:val="00BB2224"/>
    <w:pPr>
      <w:spacing w:after="0" w:line="240" w:lineRule="auto"/>
    </w:pPr>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BB22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224"/>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665</Words>
  <Characters>3795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PC_D_EMAIL</dc:creator>
  <cp:lastModifiedBy>PC_D_EMAIL</cp:lastModifiedBy>
  <cp:revision>4</cp:revision>
  <cp:lastPrinted>2017-03-29T08:53:00Z</cp:lastPrinted>
  <dcterms:created xsi:type="dcterms:W3CDTF">2017-03-29T07:55:00Z</dcterms:created>
  <dcterms:modified xsi:type="dcterms:W3CDTF">2017-04-05T14:22:00Z</dcterms:modified>
</cp:coreProperties>
</file>